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A77E2" w:rsidP="00DA77E2" w14:paraId="7E424FC0" w14:textId="77777777">
      <w:pPr>
        <w:spacing w:after="0" w:line="480" w:lineRule="auto"/>
        <w:ind w:firstLine="720"/>
        <w:jc w:val="center"/>
        <w:rPr>
          <w:rFonts w:ascii="Times New Roman" w:hAnsi="Times New Roman" w:cs="Times New Roman"/>
          <w:sz w:val="24"/>
          <w:szCs w:val="24"/>
        </w:rPr>
      </w:pPr>
    </w:p>
    <w:p w:rsidR="00DA77E2" w:rsidP="00DA77E2" w14:paraId="3197D610" w14:textId="77777777">
      <w:pPr>
        <w:spacing w:after="0" w:line="480" w:lineRule="auto"/>
        <w:ind w:firstLine="720"/>
        <w:jc w:val="center"/>
        <w:rPr>
          <w:rFonts w:ascii="Times New Roman" w:hAnsi="Times New Roman" w:cs="Times New Roman"/>
          <w:sz w:val="24"/>
          <w:szCs w:val="24"/>
        </w:rPr>
      </w:pPr>
    </w:p>
    <w:p w:rsidR="00DA77E2" w:rsidP="00DA77E2" w14:paraId="672796DD" w14:textId="77777777">
      <w:pPr>
        <w:spacing w:after="0" w:line="480" w:lineRule="auto"/>
        <w:ind w:firstLine="720"/>
        <w:jc w:val="center"/>
        <w:rPr>
          <w:rFonts w:ascii="Times New Roman" w:hAnsi="Times New Roman" w:cs="Times New Roman"/>
          <w:sz w:val="24"/>
          <w:szCs w:val="24"/>
        </w:rPr>
      </w:pPr>
    </w:p>
    <w:p w:rsidR="00DA77E2" w:rsidP="00DA77E2" w14:paraId="710E0849" w14:textId="77777777">
      <w:pPr>
        <w:spacing w:after="0" w:line="480" w:lineRule="auto"/>
        <w:ind w:firstLine="720"/>
        <w:jc w:val="center"/>
        <w:rPr>
          <w:rFonts w:ascii="Times New Roman" w:hAnsi="Times New Roman" w:cs="Times New Roman"/>
          <w:sz w:val="24"/>
          <w:szCs w:val="24"/>
        </w:rPr>
      </w:pPr>
    </w:p>
    <w:p w:rsidR="00DA77E2" w:rsidP="00DA77E2" w14:paraId="13CC77FB" w14:textId="77777777">
      <w:pPr>
        <w:spacing w:after="0" w:line="480" w:lineRule="auto"/>
        <w:ind w:firstLine="720"/>
        <w:jc w:val="center"/>
        <w:rPr>
          <w:rFonts w:ascii="Times New Roman" w:hAnsi="Times New Roman" w:cs="Times New Roman"/>
          <w:sz w:val="24"/>
          <w:szCs w:val="24"/>
        </w:rPr>
      </w:pPr>
    </w:p>
    <w:p w:rsidR="00DA77E2" w:rsidP="00DA77E2" w14:paraId="3DEAF5F8" w14:textId="77777777">
      <w:pPr>
        <w:spacing w:after="0" w:line="480" w:lineRule="auto"/>
        <w:ind w:firstLine="720"/>
        <w:jc w:val="center"/>
        <w:rPr>
          <w:rFonts w:ascii="Times New Roman" w:hAnsi="Times New Roman" w:cs="Times New Roman"/>
          <w:sz w:val="24"/>
          <w:szCs w:val="24"/>
        </w:rPr>
      </w:pPr>
    </w:p>
    <w:p w:rsidR="00DA77E2" w:rsidP="00DA77E2" w14:paraId="49C42401" w14:textId="77777777">
      <w:pPr>
        <w:spacing w:after="0" w:line="480" w:lineRule="auto"/>
        <w:ind w:firstLine="720"/>
        <w:jc w:val="center"/>
        <w:rPr>
          <w:rFonts w:ascii="Times New Roman" w:hAnsi="Times New Roman" w:cs="Times New Roman"/>
          <w:sz w:val="24"/>
          <w:szCs w:val="24"/>
        </w:rPr>
      </w:pPr>
    </w:p>
    <w:p w:rsidR="00DA77E2" w:rsidP="00DA77E2" w14:paraId="3B1B9737" w14:textId="79EB0FA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Japanese Tales</w:t>
      </w:r>
    </w:p>
    <w:p w:rsidR="00DA77E2" w:rsidP="00DA77E2" w14:paraId="2D8C01C4" w14:textId="1BB9156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DA77E2" w:rsidP="00DA77E2" w14:paraId="2E1FE379" w14:textId="2690634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DA77E2" w14:paraId="5A5FEF45" w14:textId="77777777">
      <w:pPr>
        <w:rPr>
          <w:rFonts w:ascii="Times New Roman" w:hAnsi="Times New Roman" w:cs="Times New Roman"/>
          <w:sz w:val="24"/>
          <w:szCs w:val="24"/>
        </w:rPr>
      </w:pPr>
      <w:r>
        <w:rPr>
          <w:rFonts w:ascii="Times New Roman" w:hAnsi="Times New Roman" w:cs="Times New Roman"/>
          <w:sz w:val="24"/>
          <w:szCs w:val="24"/>
        </w:rPr>
        <w:br w:type="page"/>
      </w:r>
    </w:p>
    <w:p w:rsidR="00DA77E2" w:rsidP="00DA77E2" w14:paraId="0C3D8FE9" w14:textId="00871C9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Japanese Tales</w:t>
      </w:r>
    </w:p>
    <w:p w:rsidR="00664DDC" w:rsidRPr="00DA77E2" w:rsidP="00DA77E2" w14:paraId="16055CEE" w14:textId="54898762">
      <w:pPr>
        <w:spacing w:after="0" w:line="480" w:lineRule="auto"/>
        <w:ind w:firstLine="720"/>
        <w:jc w:val="both"/>
        <w:rPr>
          <w:rFonts w:ascii="Times New Roman" w:hAnsi="Times New Roman" w:cs="Times New Roman"/>
          <w:sz w:val="24"/>
          <w:szCs w:val="24"/>
        </w:rPr>
      </w:pPr>
      <w:r w:rsidRPr="00DA77E2">
        <w:rPr>
          <w:rFonts w:ascii="Times New Roman" w:hAnsi="Times New Roman" w:cs="Times New Roman"/>
          <w:sz w:val="24"/>
          <w:szCs w:val="24"/>
        </w:rPr>
        <w:t xml:space="preserve">Topical markers are part of the many particles in Japanese tales. Hiragana is used to represent the topical markers. In many cases it is pronounced as </w:t>
      </w:r>
      <w:r w:rsidRPr="00DA77E2">
        <w:rPr>
          <w:rFonts w:ascii="Times New Roman" w:hAnsi="Times New Roman" w:cs="Times New Roman"/>
          <w:i/>
          <w:sz w:val="24"/>
          <w:szCs w:val="24"/>
        </w:rPr>
        <w:t xml:space="preserve">ha </w:t>
      </w:r>
      <w:r w:rsidRPr="00DA77E2">
        <w:rPr>
          <w:rFonts w:ascii="Times New Roman" w:hAnsi="Times New Roman" w:cs="Times New Roman"/>
          <w:sz w:val="24"/>
          <w:szCs w:val="24"/>
        </w:rPr>
        <w:t xml:space="preserve">in other cases it takes the pronunciation of </w:t>
      </w:r>
      <w:r w:rsidRPr="00DA77E2">
        <w:rPr>
          <w:rFonts w:ascii="Times New Roman" w:hAnsi="Times New Roman" w:cs="Times New Roman"/>
          <w:i/>
          <w:sz w:val="24"/>
          <w:szCs w:val="24"/>
        </w:rPr>
        <w:t>wa</w:t>
      </w:r>
      <w:r w:rsidRPr="00DA77E2">
        <w:rPr>
          <w:rFonts w:ascii="Times New Roman" w:hAnsi="Times New Roman" w:cs="Times New Roman"/>
          <w:i/>
          <w:sz w:val="24"/>
          <w:szCs w:val="24"/>
        </w:rPr>
        <w:t xml:space="preserve">. </w:t>
      </w:r>
      <w:r w:rsidRPr="00DA77E2">
        <w:rPr>
          <w:rFonts w:ascii="Times New Roman" w:hAnsi="Times New Roman" w:cs="Times New Roman"/>
          <w:sz w:val="24"/>
          <w:szCs w:val="24"/>
        </w:rPr>
        <w:t>If there is anything that has to be marked as a topic, hiragana is placed immediately after the words. In simpler words, it is the same as the English words such as "as for" which are used to provide the connotation for what is about to be narrated. It is significant as it provides a sense of a change from one topic to another. For example, when someone was explaining the opinion of other people and wants to offer their opinion, they will use topical markers to change. That is to introduce their own position about the subject matter. 
</w:t>
      </w:r>
    </w:p>
    <w:p w:rsidR="00CE5B7A" w:rsidP="00DA77E2" w14:paraId="5683BEF7" w14:textId="7B88487D">
      <w:pPr>
        <w:spacing w:after="0" w:line="480" w:lineRule="auto"/>
        <w:ind w:firstLine="720"/>
        <w:jc w:val="both"/>
        <w:rPr>
          <w:rFonts w:ascii="Times New Roman" w:hAnsi="Times New Roman" w:cs="Times New Roman"/>
          <w:sz w:val="24"/>
          <w:szCs w:val="24"/>
        </w:rPr>
      </w:pPr>
      <w:r w:rsidRPr="00DA77E2">
        <w:rPr>
          <w:rFonts w:ascii="Times New Roman" w:hAnsi="Times New Roman" w:cs="Times New Roman"/>
          <w:sz w:val="24"/>
          <w:szCs w:val="24"/>
        </w:rPr>
        <w:t xml:space="preserve">There has been no significant change in the representation of Buddha from that </w:t>
      </w:r>
      <w:r w:rsidRPr="00DA77E2" w:rsidR="002872D4">
        <w:rPr>
          <w:rFonts w:ascii="Times New Roman" w:hAnsi="Times New Roman" w:cs="Times New Roman"/>
          <w:sz w:val="24"/>
          <w:szCs w:val="24"/>
        </w:rPr>
        <w:t xml:space="preserve">in </w:t>
      </w:r>
      <w:r w:rsidRPr="00DA77E2" w:rsidR="002872D4">
        <w:rPr>
          <w:rFonts w:ascii="Times New Roman" w:hAnsi="Times New Roman" w:cs="Times New Roman"/>
          <w:sz w:val="24"/>
          <w:szCs w:val="24"/>
        </w:rPr>
        <w:t xml:space="preserve">Nihon </w:t>
      </w:r>
      <w:r w:rsidRPr="00DA77E2" w:rsidR="002872D4">
        <w:rPr>
          <w:rFonts w:ascii="Times New Roman" w:hAnsi="Times New Roman" w:cs="Times New Roman"/>
          <w:sz w:val="24"/>
          <w:szCs w:val="24"/>
        </w:rPr>
        <w:t>Ryōiki</w:t>
      </w:r>
      <w:r w:rsidRPr="00DA77E2" w:rsidR="002872D4">
        <w:rPr>
          <w:rFonts w:ascii="Times New Roman" w:hAnsi="Times New Roman" w:cs="Times New Roman"/>
          <w:sz w:val="24"/>
          <w:szCs w:val="24"/>
        </w:rPr>
        <w:t xml:space="preserve">. Buddha was represented as a powerful and full of mercy for his people. In the story of the Very High in The Mountains, monk </w:t>
      </w:r>
      <w:r w:rsidRPr="00DA77E2" w:rsidR="002872D4">
        <w:rPr>
          <w:rFonts w:ascii="Times New Roman" w:hAnsi="Times New Roman" w:cs="Times New Roman"/>
          <w:sz w:val="24"/>
          <w:szCs w:val="24"/>
        </w:rPr>
        <w:t>Giei</w:t>
      </w:r>
      <w:r w:rsidRPr="00DA77E2" w:rsidR="002872D4">
        <w:rPr>
          <w:rFonts w:ascii="Times New Roman" w:hAnsi="Times New Roman" w:cs="Times New Roman"/>
          <w:sz w:val="24"/>
          <w:szCs w:val="24"/>
        </w:rPr>
        <w:t xml:space="preserve"> is desperate and doesn't know where he is heading to or from. When he realizes that he may never find a way on his own, he makes a prayer to Buddha who leads him to civilization. Immediately after praying he is presented with a little house in which a monk lived alone for years.</w:t>
      </w:r>
    </w:p>
    <w:p w:rsidR="00CE5B7A" w:rsidP="00DA77E2" w14:textId="7B88487D">
      <w:pPr>
        <w:spacing w:after="0" w:line="480" w:lineRule="auto"/>
        <w:ind w:firstLine="720"/>
        <w:jc w:val="both"/>
        <w:rPr>
          <w:rFonts w:ascii="Times New Roman" w:hAnsi="Times New Roman" w:cs="Times New Roman"/>
          <w:sz w:val="24"/>
          <w:szCs w:val="24"/>
        </w:rPr>
      </w:pPr>
      <w:r w:rsidRPr="00DA77E2" w:rsidR="002872D4">
        <w:rPr>
          <w:rFonts w:ascii="Times New Roman" w:hAnsi="Times New Roman" w:cs="Times New Roman"/>
          <w:sz w:val="24"/>
          <w:szCs w:val="24"/>
        </w:rPr>
        <w:t>Another example is the story of Through the Water Curtain a monk comes across a waterfall and a tall wall through which it would be impossible to pass. He prays to Buddha for guidance and immediately there appears a man with a l</w:t>
      </w:r>
      <w:r w:rsidRPr="00DA77E2" w:rsidR="00DA77E2">
        <w:rPr>
          <w:rFonts w:ascii="Times New Roman" w:hAnsi="Times New Roman" w:cs="Times New Roman"/>
          <w:sz w:val="24"/>
          <w:szCs w:val="24"/>
        </w:rPr>
        <w:t>oad of wood. The man vanishes into the, and the monk decides to follow his steps. To his surprise, he does not draw but comes out conscious. 
</w:t>
      </w:r>
    </w:p>
    <w:p w:rsidR="00DA77E2" w14:paraId="032E8849" w14:textId="77777777">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DA77E2" w:rsidP="00DA77E2" w14:paraId="3651CCA6" w14:textId="44B0010C">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DA77E2" w:rsidRPr="00DA77E2" w:rsidP="00DA77E2" w14:paraId="661DC534" w14:textId="77777777">
      <w:pPr>
        <w:spacing w:after="0" w:line="480" w:lineRule="auto"/>
        <w:ind w:left="720" w:hanging="720"/>
        <w:rPr>
          <w:rFonts w:ascii="Times New Roman" w:eastAsia="Times New Roman" w:hAnsi="Times New Roman" w:cs="Times New Roman"/>
          <w:sz w:val="24"/>
          <w:szCs w:val="24"/>
        </w:rPr>
      </w:pPr>
      <w:r w:rsidRPr="00DA77E2">
        <w:rPr>
          <w:rFonts w:ascii="Times New Roman" w:eastAsia="Times New Roman" w:hAnsi="Times New Roman" w:cs="Times New Roman"/>
          <w:sz w:val="24"/>
          <w:szCs w:val="24"/>
        </w:rPr>
        <w:t>Shirane</w:t>
      </w:r>
      <w:r w:rsidRPr="00DA77E2">
        <w:rPr>
          <w:rFonts w:ascii="Times New Roman" w:eastAsia="Times New Roman" w:hAnsi="Times New Roman" w:cs="Times New Roman"/>
          <w:sz w:val="24"/>
          <w:szCs w:val="24"/>
        </w:rPr>
        <w:t xml:space="preserve">, H. (Ed.). (2012). </w:t>
      </w:r>
      <w:r w:rsidRPr="00DA77E2">
        <w:rPr>
          <w:rFonts w:ascii="Times New Roman" w:eastAsia="Times New Roman" w:hAnsi="Times New Roman" w:cs="Times New Roman"/>
          <w:i/>
          <w:iCs/>
          <w:sz w:val="24"/>
          <w:szCs w:val="24"/>
        </w:rPr>
        <w:t>Traditional Japanese literature: An anthology, beginnings to 1600</w:t>
      </w:r>
      <w:r w:rsidRPr="00DA77E2">
        <w:rPr>
          <w:rFonts w:ascii="Times New Roman" w:eastAsia="Times New Roman" w:hAnsi="Times New Roman" w:cs="Times New Roman"/>
          <w:sz w:val="24"/>
          <w:szCs w:val="24"/>
        </w:rPr>
        <w:t>. Columbia University Press.</w:t>
      </w:r>
    </w:p>
    <w:p w:rsidR="00DA77E2" w:rsidRPr="00DA77E2" w:rsidP="00DA77E2" w14:paraId="2F2501DA" w14:textId="77777777">
      <w:pPr>
        <w:spacing w:after="0" w:line="480" w:lineRule="auto"/>
        <w:ind w:firstLine="720"/>
        <w:jc w:val="center"/>
        <w:rPr>
          <w:rFonts w:ascii="Times New Roman" w:hAnsi="Times New Roman" w:cs="Times New Roman"/>
          <w:sz w:val="24"/>
          <w:szCs w:val="24"/>
        </w:rPr>
      </w:pPr>
    </w:p>
    <w:sectPr w:rsidSect="00DA77E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82151684"/>
      <w:docPartObj>
        <w:docPartGallery w:val="Page Numbers (Top of Page)"/>
        <w:docPartUnique/>
      </w:docPartObj>
    </w:sdtPr>
    <w:sdtEndPr>
      <w:rPr>
        <w:rFonts w:ascii="Times New Roman" w:hAnsi="Times New Roman" w:cs="Times New Roman"/>
        <w:noProof/>
        <w:sz w:val="24"/>
        <w:szCs w:val="24"/>
      </w:rPr>
    </w:sdtEndPr>
    <w:sdtContent>
      <w:p w:rsidR="00DA77E2" w:rsidRPr="00DA77E2" w:rsidP="00DA77E2" w14:paraId="66F59C78" w14:textId="40DB3A2F">
        <w:pPr>
          <w:pStyle w:val="Header"/>
          <w:rPr>
            <w:rFonts w:ascii="Times New Roman" w:hAnsi="Times New Roman" w:cs="Times New Roman"/>
            <w:sz w:val="24"/>
            <w:szCs w:val="24"/>
          </w:rPr>
        </w:pPr>
        <w:r w:rsidRPr="00DA77E2">
          <w:rPr>
            <w:rFonts w:ascii="Times New Roman" w:hAnsi="Times New Roman" w:cs="Times New Roman"/>
            <w:sz w:val="24"/>
            <w:szCs w:val="24"/>
          </w:rPr>
          <w:t>JAPANESE TALES</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 xml:space="preserve">  </w:t>
        </w:r>
        <w:r w:rsidRPr="00DA77E2">
          <w:rPr>
            <w:rFonts w:ascii="Times New Roman" w:hAnsi="Times New Roman" w:cs="Times New Roman"/>
            <w:sz w:val="24"/>
            <w:szCs w:val="24"/>
          </w:rPr>
          <w:fldChar w:fldCharType="begin"/>
        </w:r>
        <w:r w:rsidRPr="00DA77E2">
          <w:rPr>
            <w:rFonts w:ascii="Times New Roman" w:hAnsi="Times New Roman" w:cs="Times New Roman"/>
            <w:sz w:val="24"/>
            <w:szCs w:val="24"/>
          </w:rPr>
          <w:instrText xml:space="preserve"> PAGE   \* MERGEFORMAT </w:instrText>
        </w:r>
        <w:r w:rsidRPr="00DA77E2">
          <w:rPr>
            <w:rFonts w:ascii="Times New Roman" w:hAnsi="Times New Roman" w:cs="Times New Roman"/>
            <w:sz w:val="24"/>
            <w:szCs w:val="24"/>
          </w:rPr>
          <w:fldChar w:fldCharType="separate"/>
        </w:r>
        <w:r w:rsidRPr="00DA77E2">
          <w:rPr>
            <w:rFonts w:ascii="Times New Roman" w:hAnsi="Times New Roman" w:cs="Times New Roman"/>
            <w:noProof/>
            <w:sz w:val="24"/>
            <w:szCs w:val="24"/>
          </w:rPr>
          <w:t>2</w:t>
        </w:r>
        <w:r w:rsidRPr="00DA77E2">
          <w:rPr>
            <w:rFonts w:ascii="Times New Roman" w:hAnsi="Times New Roman" w:cs="Times New Roman"/>
            <w:noProof/>
            <w:sz w:val="24"/>
            <w:szCs w:val="24"/>
          </w:rPr>
          <w:fldChar w:fldCharType="end"/>
        </w:r>
      </w:p>
    </w:sdtContent>
  </w:sdt>
  <w:p w:rsidR="00DA77E2" w:rsidRPr="00DA77E2" w:rsidP="00DA77E2" w14:paraId="0C633154" w14:textId="1CB57C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77E2" w:rsidRPr="00DA77E2" w:rsidP="00DA77E2" w14:paraId="727AE0A2" w14:textId="4B3B2B5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DA77E2">
      <w:rPr>
        <w:rFonts w:ascii="Times New Roman" w:hAnsi="Times New Roman" w:cs="Times New Roman"/>
        <w:sz w:val="24"/>
        <w:szCs w:val="24"/>
      </w:rPr>
      <w:t>JAPANESE TALES</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B7A"/>
    <w:rsid w:val="002872D4"/>
    <w:rsid w:val="00664DDC"/>
    <w:rsid w:val="00813760"/>
    <w:rsid w:val="00CE5B7A"/>
    <w:rsid w:val="00DA77E2"/>
    <w:rsid w:val="00FD5E9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23C99A0-BE9B-49B6-B4C2-CBC82808C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7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7E2"/>
  </w:style>
  <w:style w:type="paragraph" w:styleId="Footer">
    <w:name w:val="footer"/>
    <w:basedOn w:val="Normal"/>
    <w:link w:val="FooterChar"/>
    <w:uiPriority w:val="99"/>
    <w:unhideWhenUsed/>
    <w:rsid w:val="00DA77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7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1</cp:revision>
  <dcterms:created xsi:type="dcterms:W3CDTF">2019-04-15T03:53:00Z</dcterms:created>
  <dcterms:modified xsi:type="dcterms:W3CDTF">2019-04-15T04:26:00Z</dcterms:modified>
</cp:coreProperties>
</file>